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Pieczęć Wykonawcy                                                                                                               Załącznik nr 6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</w:rPr>
      </w:pPr>
      <w:r>
        <w:rPr>
          <w:rFonts w:ascii="Cambria" w:hAnsi="Cambria" w:cs="Cambria"/>
        </w:rPr>
        <w:t>OŚWIADCZENIE WYKONAWCY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w trybie art. 24 ust. 1 ustawy Prawo Zamówień Publicznych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……………………………………………………………………………………………………………………………………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……………………………………………………………………………………………………………………………………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nazwa (firma) i adres Wykonawcy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Niniejszym oświadczam, że nie podlegam wykluczeniu z postępowania o udzielenie zamówienia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publicznego na: budowę lądowiska dla śmigłowców na potrzeby Szpitalnego Oddziału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Ratunkowego, znak postępowania: ......................./2018, bowiem nie występuje żadna z przesłanek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określonych w art. 24 ust. 1 ustawy Prawo Zamówień Publicznych skutkująca naszym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wykluczeniem, ponieważ z postępowania o udzielenie zamówienia wyklucza się: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Ust.1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1) wykonawców, w stosunku do których otwarto likwidację lub których upadłość ogłoszono, z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wyjątkiem wykonawców, którzy po ogłoszeniu upadłości zawarli układ zatwierdzony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prawomocnym postanowieniem sądu, jeżeli układ nie przewiduje zaspokojenia wierzycieli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przez likwidację majątku upadłego;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2) wykonawców, którzy zalegają z uiszczeniem podatków, opłat lub składek na ubezpieczenia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społeczne lub zdrowotne, z wyjątkiem przypadków gdy uzyskali oni przewidziane prawem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zwolnienie, odroczenie, rozłożenie na raty zaległych płatności lub wstrzymanie w całości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wykonania decyzji właściwego organu;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3) osoby fizyczne, które prawomocnie skazano za przestępstwo popełnione w związku z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postępowaniem o udzielenie zamówienia, przestępstwo przeciwko prawom osób wykonujących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pracę zarobkową, przestępstwo przeciwko środowisku, przestępstwo przekupstwa,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przestępstwo przeciwko obrotowi gospodarczemu lub inne przestępstwo popełnione w celu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osiągnięcia korzyści majątkowych, a także za przestępstwo skarbowe lub przestępstwo udziału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w zorganizowanej grupie albo związku mających na celu popełnienie przestępstwa lub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przestępstwa skarbowego;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4) spółki jawne, których wspólnika prawomocnie skazano za przestępstwo popełnione w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związku z postępowaniem o udzielenie zamówienia, przestępstwo przeciwko prawom osób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wykonujących pracę zarobkową, przestępstwo przeciwko środowisku, przestępstwo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przekupstwa, przestępstwo przeciwko obrotowi gospodarczemu lub inne przestępstwo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popełnione w celu osiągnięcia korzyści majątkowych, a także za przestępstwo skarbowe lub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przestępstwo udziału w zorganizowanej grupie albo związku mających na celu popełnienie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przestępstwa lub przestępstwa skarbowego;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5) spółki partnerskie, których partnera lub członka zarządu prawomocnie skazano za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przestępstwo popełnione w związku z postępowaniem o udzielenie zamówienia, przestępstwo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przeciwko prawom osób wykonujących pracę zarobkową, przestępstwo przeciwko środowisku,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przestępstwo przekupstwa, przestępstwo przeciwko obrotowi gospodarczemu lub inne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przestępstwo popełnione w celu osiągnięcia korzyści majątkowych, a także za przestępstwo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skarbowe lub przestępstwo udziału w zorganizowanej grupie albo związku mających na celu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popełnienie przestępstwa lub przestępstwa skarbowego;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6) spółki komandytowe oraz spółki komandytowo-akcyjne, których </w:t>
      </w:r>
      <w:proofErr w:type="spellStart"/>
      <w:r>
        <w:rPr>
          <w:rFonts w:ascii="Cambria" w:hAnsi="Cambria" w:cs="Cambria"/>
        </w:rPr>
        <w:t>komplementariusza</w:t>
      </w:r>
      <w:proofErr w:type="spellEnd"/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prawomocnie skazano za przestępstwo popełnione w związku z postępowaniem o udzielenie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zamówienia, przestępstwo przeciwko prawom osób wykonujących pracę zarobkową,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przestępstwo przeciwko środowisku, przestępstwo przekupstwa, przestępstwo przeciwko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obrotowi gospodarczemu lub inne przestępstwo popełnione w celu osiągnięcia korzyści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majątkowych, a także za przestępstwo skarbowe lub przestępstwo udziału w zorganizowanej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grupie albo związku mających na celu popełnienie przestępstwa lub przestępstwa skarbowego;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7) osoby prawne, których urzędującego członka organu zarządzającego prawomocnie skazano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za przestępstwo popełnione w związku z postępowaniem o udzielenie zamówienia,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przestępstwo przeciwko prawom osób wykonujących pracę zarobkową, przestępstwo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lastRenderedPageBreak/>
        <w:t>przeciwko środowisku, przestępstwo przekupstwa, przestępstwo przeciwko obrotowi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gospodarczemu lub inne przestępstwo popełnione w celu osiągnięcia korzyści majątkowych, a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także za przestępstwo skarbowe lub przestępstwo udziału w zorganizowanej grupie albo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związku mających na celu popełnienie przestępstwa lub przestępstwa skarbowego;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8) podmioty zbiorowe, wobec których sąd orzekł zakaz ubiegania się o zamówienia na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podstawie przepisów o odpowiedzialności podmiotów zbiorowych za czyny zabronione pod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groźbą kary;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9) wykonawców będących osobami fizycznymi, które prawomocnie skazano za przestępstwo, o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którym mowa w art. 9 lub art. 10 ustawy z dnia 15 czerwca 2012 r. o skutkach powierzania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wykonywania pracy cudzoziemcom przebywającym wbrew przepisom na terytorium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Rzeczypospolitej Polskiej (Dz. U. poz. 769) – przez okres 1 roku od dnia uprawomocnienia się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wyroku;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10) wykonawców będących spółką jawną, spółką partnerską, spółką komandytową, spółką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komandytowo-akcyjną lub osobą prawną, których odpowiednio wspólnika, partnera, członka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zarządu, </w:t>
      </w:r>
      <w:proofErr w:type="spellStart"/>
      <w:r>
        <w:rPr>
          <w:rFonts w:ascii="Cambria" w:hAnsi="Cambria" w:cs="Cambria"/>
        </w:rPr>
        <w:t>komplementariusza</w:t>
      </w:r>
      <w:proofErr w:type="spellEnd"/>
      <w:r>
        <w:rPr>
          <w:rFonts w:ascii="Cambria" w:hAnsi="Cambria" w:cs="Cambria"/>
        </w:rPr>
        <w:t xml:space="preserve"> lub urzędującego członka organu zarządzającego prawomocnie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skazano za przestępstwo, o którym mowa w art. 9 lub art. 10 ustawy z dnia 15 czerwca 2012 r. o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skutkach powierzania wykonywania pracy cudzoziemcom przebywającym wbrew przepisom na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terytorium Rzeczypospolitej Polskiej – przez okres 1 roku od dnia uprawomocnienia się wyroku.</w:t>
      </w: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</w:p>
    <w:p w:rsidR="0020037C" w:rsidRDefault="0020037C" w:rsidP="0020037C">
      <w:pPr>
        <w:autoSpaceDE w:val="0"/>
        <w:autoSpaceDN w:val="0"/>
        <w:adjustRightInd w:val="0"/>
        <w:spacing w:after="0" w:line="240" w:lineRule="auto"/>
        <w:jc w:val="right"/>
        <w:rPr>
          <w:rFonts w:ascii="Cambria" w:hAnsi="Cambria" w:cs="Cambria"/>
        </w:rPr>
      </w:pPr>
      <w:r>
        <w:rPr>
          <w:rFonts w:ascii="Cambria" w:hAnsi="Cambria" w:cs="Cambria"/>
        </w:rPr>
        <w:t>…………………………………..</w:t>
      </w:r>
    </w:p>
    <w:p w:rsidR="00582DBC" w:rsidRDefault="0020037C" w:rsidP="0020037C">
      <w:pPr>
        <w:jc w:val="right"/>
      </w:pPr>
      <w:r>
        <w:rPr>
          <w:rFonts w:ascii="Cambria" w:hAnsi="Cambria" w:cs="Cambria"/>
        </w:rPr>
        <w:t>Podpis i pieczęć Wykonawcy</w:t>
      </w:r>
    </w:p>
    <w:sectPr w:rsidR="00582DBC" w:rsidSect="00F673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hyphenationZone w:val="425"/>
  <w:characterSpacingControl w:val="doNotCompress"/>
  <w:compat/>
  <w:rsids>
    <w:rsidRoot w:val="0020037C"/>
    <w:rsid w:val="0020037C"/>
    <w:rsid w:val="003D53F0"/>
    <w:rsid w:val="00EB2D85"/>
    <w:rsid w:val="00F67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73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759</Words>
  <Characters>4560</Characters>
  <Application>Microsoft Office Word</Application>
  <DocSecurity>0</DocSecurity>
  <Lines>38</Lines>
  <Paragraphs>10</Paragraphs>
  <ScaleCrop>false</ScaleCrop>
  <Company/>
  <LinksUpToDate>false</LinksUpToDate>
  <CharactersWithSpaces>5309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2018-02-06T07:46:00Z</dcterms:created>
  <dcterms:modified xsi:type="dcterms:W3CDTF">2018-02-06T07:47:00Z</dcterms:modified>
</cp:coreProperties>
</file>